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方正小标宋简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1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部门整体绩效评价报告</w:t>
      </w:r>
    </w:p>
    <w:p>
      <w:pPr>
        <w:jc w:val="center"/>
        <w:rPr>
          <w:rFonts w:ascii="仿宋_GB2312"/>
          <w:szCs w:val="30"/>
        </w:rPr>
      </w:pPr>
    </w:p>
    <w:p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一、部门概况</w:t>
      </w:r>
    </w:p>
    <w:p>
      <w:p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（一）机构设置及职责工作任务情况</w:t>
      </w:r>
    </w:p>
    <w:p>
      <w:pPr>
        <w:ind w:firstLine="640" w:firstLineChars="200"/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根据中共北京市朝阳区委、北京市朝阳区人民政府批准的《中共北京市朝阳区委八里庄街道工作委员会 北京市朝阳区人民政府八里庄街道办事处职能配置、内设机构和人员编制规定》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京朝办字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〔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〕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60号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设立北京市朝阳区人民政府八里庄街道办事处。内设6个机构，分别为综合办公室、党群工作办公室、平安建设办公室、城市管理办公室、社区建设办公室、民生保障办公室。下属单位3个，分别为北京市朝阳区八里庄街道便民服务中心、北京市朝阳区八里庄街道市民诉求处置中心、北京市朝阳区八里庄街道市民活动中心。</w:t>
      </w:r>
    </w:p>
    <w:p>
      <w:pPr>
        <w:ind w:firstLine="640" w:firstLineChars="200"/>
        <w:rPr>
          <w:rFonts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办事处的职责为贯彻执行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法律法规</w:t>
      </w:r>
      <w:r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规章和市、区政府的决定、命令，依法管理基层公共事务；承担辖区市容环境卫生、绿化美化工作，推进街巷、河长制工作，组织协调综合执法及环境治理和城市精细化管理的推进；协助依法履行安全生产、消防安全等监督管理工作，承担辖区应急、防汛、防灾减灾工作；参与制定实施社区建设及公共服务设施规划，组织志愿者队伍发展服务社区；建设居民委员会，指导、监督社区居民委员会工作；推进居民自治，及时处理并向上级政府反映居民意见和要求；组织开展群众性文体科普活动，推动社区公益事业发展；组织公共服务，落实人力社保、民政、卫生等便民服务政策，维护各类人员的合法权益；承办区政府交办的其他事项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部门整体绩效目标设立情况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八里庄</w:t>
      </w:r>
      <w:r>
        <w:rPr>
          <w:rFonts w:hint="eastAsia" w:ascii="仿宋_GB2312" w:eastAsia="仿宋_GB2312"/>
          <w:sz w:val="32"/>
          <w:szCs w:val="32"/>
        </w:rPr>
        <w:t>街道党工委、办事处依据</w:t>
      </w:r>
      <w:r>
        <w:rPr>
          <w:rFonts w:hint="eastAsia" w:ascii="仿宋_GB2312" w:eastAsia="仿宋_GB2312"/>
          <w:sz w:val="32"/>
          <w:szCs w:val="32"/>
          <w:lang w:eastAsia="zh-CN"/>
        </w:rPr>
        <w:t>法律法规</w:t>
      </w:r>
      <w:r>
        <w:rPr>
          <w:rFonts w:hint="eastAsia" w:ascii="仿宋_GB2312" w:eastAsia="仿宋_GB2312"/>
          <w:sz w:val="32"/>
          <w:szCs w:val="32"/>
        </w:rPr>
        <w:t>、规章和上级党委、政府的授权、代表</w:t>
      </w:r>
      <w:r>
        <w:rPr>
          <w:rFonts w:hint="eastAsia" w:ascii="仿宋_GB2312" w:eastAsia="仿宋_GB2312"/>
          <w:sz w:val="32"/>
          <w:szCs w:val="32"/>
          <w:lang w:eastAsia="zh-CN"/>
        </w:rPr>
        <w:t>区委、区政府</w:t>
      </w:r>
      <w:r>
        <w:rPr>
          <w:rFonts w:hint="eastAsia" w:ascii="仿宋_GB2312" w:eastAsia="仿宋_GB2312"/>
          <w:sz w:val="32"/>
          <w:szCs w:val="32"/>
        </w:rPr>
        <w:t>对辖区党的建设、城市管理、社会治理、公共服务等行使综合管理职能，全面负责辖区地区性、社会性、群众性工作的统筹协调</w:t>
      </w:r>
      <w:r>
        <w:rPr>
          <w:rFonts w:hint="eastAsia" w:ascii="仿宋_GB2312" w:eastAsia="仿宋_GB2312"/>
          <w:sz w:val="32"/>
          <w:szCs w:val="32"/>
          <w:lang w:eastAsia="zh-CN"/>
        </w:rPr>
        <w:t>。八里庄街道</w:t>
      </w:r>
      <w:r>
        <w:rPr>
          <w:rFonts w:hint="eastAsia" w:ascii="仿宋_GB2312" w:eastAsia="仿宋_GB2312"/>
          <w:sz w:val="32"/>
          <w:szCs w:val="32"/>
        </w:rPr>
        <w:t>以习近平新时代中国特色社会主义思想为指导</w:t>
      </w:r>
      <w:r>
        <w:rPr>
          <w:rFonts w:hint="eastAsia" w:ascii="仿宋_GB2312" w:eastAsia="仿宋_GB2312"/>
          <w:sz w:val="32"/>
          <w:szCs w:val="32"/>
          <w:lang w:eastAsia="zh-CN"/>
        </w:rPr>
        <w:t>，结合地区实际，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用扎实有效的具体行动</w:t>
      </w:r>
      <w:r>
        <w:rPr>
          <w:rFonts w:hint="eastAsia" w:ascii="仿宋_GB2312" w:eastAsia="仿宋_GB2312"/>
          <w:sz w:val="32"/>
          <w:szCs w:val="32"/>
        </w:rPr>
        <w:t>努力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八里庄打造为高质量党建引领高质量发展的典范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推动地区发展再上新台阶。</w:t>
      </w:r>
      <w:r>
        <w:rPr>
          <w:rFonts w:hint="eastAsia" w:ascii="仿宋_GB2312" w:eastAsia="仿宋_GB2312"/>
          <w:sz w:val="32"/>
          <w:szCs w:val="32"/>
        </w:rPr>
        <w:t>结合上述工作，</w:t>
      </w:r>
      <w:r>
        <w:rPr>
          <w:rFonts w:hint="eastAsia" w:ascii="仿宋_GB2312" w:eastAsia="仿宋_GB2312"/>
          <w:sz w:val="32"/>
          <w:szCs w:val="32"/>
          <w:lang w:eastAsia="zh-CN"/>
        </w:rPr>
        <w:t>对年初预算设定</w:t>
      </w:r>
      <w:r>
        <w:rPr>
          <w:rFonts w:hint="eastAsia" w:ascii="仿宋_GB2312" w:eastAsia="仿宋_GB2312"/>
          <w:sz w:val="32"/>
          <w:szCs w:val="32"/>
        </w:rPr>
        <w:t>年度绩效目标如下：</w:t>
      </w:r>
    </w:p>
    <w:p>
      <w:pPr>
        <w:spacing w:line="600" w:lineRule="exact"/>
        <w:ind w:firstLine="640" w:firstLineChars="200"/>
        <w:rPr>
          <w:rFonts w:hint="eastAsia" w:ascii="仿宋_GB2312" w:eastAsia="仿宋"/>
          <w:sz w:val="32"/>
          <w:szCs w:val="32"/>
          <w:lang w:val="en-US" w:eastAsia="zh-CN"/>
        </w:rPr>
      </w:pPr>
    </w:p>
    <w:p>
      <w:pPr>
        <w:pStyle w:val="2"/>
        <w:rPr>
          <w:rFonts w:hint="eastAsia"/>
        </w:rPr>
      </w:pPr>
    </w:p>
    <w:p>
      <w:pPr>
        <w:ind w:firstLine="640" w:firstLineChars="200"/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tbl>
      <w:tblPr>
        <w:tblStyle w:val="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1157"/>
        <w:gridCol w:w="2345"/>
        <w:gridCol w:w="1643"/>
        <w:gridCol w:w="1867"/>
        <w:gridCol w:w="1498"/>
        <w:gridCol w:w="1498"/>
        <w:gridCol w:w="1772"/>
        <w:gridCol w:w="1770"/>
        <w:gridCol w:w="824"/>
        <w:gridCol w:w="6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808080"/>
                <w:sz w:val="32"/>
                <w:szCs w:val="3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808080"/>
                <w:kern w:val="0"/>
                <w:sz w:val="32"/>
                <w:szCs w:val="32"/>
                <w:u w:val="none"/>
                <w:lang w:val="en-US" w:eastAsia="zh-CN" w:bidi="ar"/>
              </w:rPr>
              <w:t>部门（单位）整体支出绩效目标申报表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预算年度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（单位）名称：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606-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北京市朝阳区人民政府八里庄街道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0" w:type="auto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总体资金情况（元）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预算支出总额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财政拨款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专户资金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财政拨款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专户资金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248988081.30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53003850.19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53003850.19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195984231.11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195984231.11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情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整体绩效目标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积极践行新发展理念，抢抓机遇、攻坚克难，全面做好稳增长、强治理、惠民生、防风险等各项工作，向实现“美丽八里庄”目标不断迈进。治理“大城市病”，牢固树立城市治理理念，重拳整治环境突出问题，进一步提升城市运行保障水平，进一步巩固社会安全稳定局面，使城市服务管理能力迈上新台阶。始终坚持以人民为中心的发展思想，积极回应百姓期盼，加大民生改善力度，持续提升民生福祉。提高行政效能，实现政府自身建设新进展，深入推进学习教育常态化、制度化，持续强化基层党组织自身建设和党员干部能力建设，坚持依法行政，加快政府职能转变，聚焦热点问题破解和重点任务落实，促进服务群众、服务发展能力不断提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808080"/>
                <w:sz w:val="28"/>
                <w:szCs w:val="28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808080"/>
                <w:kern w:val="0"/>
                <w:sz w:val="28"/>
                <w:szCs w:val="28"/>
                <w:u w:val="none"/>
                <w:lang w:val="en-US" w:eastAsia="zh-CN" w:bidi="ar"/>
              </w:rPr>
              <w:t>年度绩效指标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任务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三级指标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绩效指标性质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绩效指标值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绩效度量单位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05-党群工作/02-党建工作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促进党建工作水平提升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全年服务党员数量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党建责任落实夯实基层基础，不断深化具有八里庄特色的基层党建品牌。开展基层党组织党建活动，服务地区党员，促进党建工作提升。做好党建引领地区发展工作。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好坏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按照市区要求及部署，按期全面推进党建工作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好坏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基层党组织的战斗堡垒作用和党员的先锋模范作用充分发挥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用好用足党建经费，预算控制数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3212600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07-城市管理工作/01-环境卫生与绿化美化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做好辖区环境卫生和绿化美化工作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覆盖辖区保洁面积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198236.29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覆盖辖区绿化面积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136735.13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提升地区环境卫生与绿化美化水平质量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按照市区要求及工作计划方案，逐步实施，保证有序进行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提升政府精细化管理水平，不断增加城市魅力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用好专项资金，预算控制数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5298192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08-社区建设工作/10-公益事业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做好辖区公益事业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惠及社区数量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惠民措施深入落实，地区人群幸福感稳步提升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按期完成规定工作，力争各项指标完成进度始终位于全区前列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推进社会治理，促进居民在社区治理中的参与度，解决居民诉求，建设和谐社会环境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用好、用足专项经费。项目总预算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09-民生保障工作/10-其他民生保障工作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做好民生服务保障和美丽家园建设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按照街道工作安排，设计当年民生家园项目。民生家园项目数量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优先确保国家和市区有关政策和重点工作的落实，推进环境卫生、治安、精神文明、应急等各项事业的发展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按照年初工作计划，有效推进各工作项目执行，力争各项指标完成进度始终位于全区前列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做好民生服务保障和美丽家园建设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优良中低差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项目按照民生需求设计，执行接受监督，成果群众满意度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用好、用足专项经费，项目总预算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其他说明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ind w:firstLine="640" w:firstLineChars="200"/>
        <w:rPr>
          <w:rFonts w:hint="eastAsia" w:ascii="仿宋" w:hAnsi="仿宋" w:eastAsia="仿宋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6838" w:h="11906" w:orient="landscape"/>
          <w:pgMar w:top="720" w:right="720" w:bottom="720" w:left="72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二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当年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预算执行情况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202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年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全年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预算数331,400,995.34 元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其中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，基本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支出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52,244,442.80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元，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项目支出预算数279,156,552.54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预算数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。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资金总体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支出330,473,031.11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元，其中，基本支出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52,244,442.80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元，项目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支出278,228,588.31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万元，其他支出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元。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预算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  <w:highlight w:val="none"/>
        </w:rPr>
        <w:t>执行率为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99.72%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。</w:t>
      </w:r>
    </w:p>
    <w:p>
      <w:pPr>
        <w:spacing w:line="60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三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、整体绩效目标实现情况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（一）产出完成情况分析</w:t>
      </w:r>
    </w:p>
    <w:p>
      <w:p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1.产出数量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全年党组织服务群众项目81个，全面覆盖八里庄街道所辖的20个社区；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全年服务党员数量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5000余人次；城市管理上，覆盖辖区保洁面积198236.29平米，覆盖辖区绿化面积136735.13平米；社区公益事业上，全面覆盖20个社区，完成40个项目；民生事业上，按照街道工作安排，合理设计当年民生家园项目，民生家园经费涉及8个项目满足工作需要和群众需求。</w:t>
      </w:r>
    </w:p>
    <w:p>
      <w:p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产出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质量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党建责任落实夯实基层基础，不断深化具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有八里庄特色的基层党建品牌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开展基层党组织党建活动，服务地区党员，促进党建工作提升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做好党建引领地区发展工作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使地区环境卫生与绿化美化水平提升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惠民措施深入落实，地区人群幸福感稳步提升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优先确保国家和市区有关政策和重点工作的落实，推进环境卫生、治安、精神文明、应急等各项事业的发展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3.产出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进度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优先确保国家和市区有关政策和重点工作的落实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，总体来说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2023年按工作计划完成。</w:t>
      </w:r>
    </w:p>
    <w:p>
      <w:p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4.产出成本：党群工作、城市管理工作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社区建设工作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民生保障工作均控制在预算控制数内，未出现超预算支出。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（二）效果</w:t>
      </w:r>
      <w:r>
        <w:rPr>
          <w:rFonts w:ascii="楷体_GB2312" w:eastAsia="楷体_GB2312"/>
          <w:sz w:val="32"/>
          <w:szCs w:val="32"/>
        </w:rPr>
        <w:t>实现情况分析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一年来，部门预算项目取得的成果是：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保障办事处及社区正常运转，支持办事处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政务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及社区服务工作正常开展，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服务社区居民；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基层党组织的战斗堡垒作用和党员的先锋模范作用充分发挥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政府精细化管理与服务水平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不断提升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，增添城市魅力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推进社会治理，促进居民在社区治理中的参与度，解决居民诉求，建设和谐社会环境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推进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民生服务保障和美丽家园建设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根据上述部门履职情况分析，我街道设置的整体支出绩效目标达到了良好的社会效益，获得了较高的满意度。</w:t>
      </w:r>
    </w:p>
    <w:p>
      <w:pPr>
        <w:spacing w:line="600" w:lineRule="exact"/>
        <w:ind w:left="105" w:leftChars="50" w:firstLine="480" w:firstLineChars="15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四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、预算管理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情况分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析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（一）财务管理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1.财务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管理制度健全性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。根据《中华人民共和国预算法》《中华人民共和国会计法》等相关法律法规，我街道制定《北京市朝阳区人民政府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八里庄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街道办事处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财务管理制度汇编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》《北京市朝阳区人民政府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八里庄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街道办事处内部控制手册》《北京市朝阳区人民政府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八里庄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街道办事处内部控制管理制度汇编》等单位内部的财务管理制度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严格按照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内部控制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规范要求，执行各项管理制度，规范经费支出。</w:t>
      </w:r>
    </w:p>
    <w:p>
      <w:pPr>
        <w:spacing w:line="600" w:lineRule="exact"/>
        <w:ind w:left="105" w:leftChars="50" w:firstLine="480" w:firstLineChars="15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资金使用合规性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和安全性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严格按照部门预算管理要求，从预算编制入手，强化资金各环节的合规性，推行预算评审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、评估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和执行跟踪，不断加强财务管理，规范审批程序，强化内部控制，确保资金使用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合规性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和安全性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。</w:t>
      </w:r>
    </w:p>
    <w:p>
      <w:p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会计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基础信息完善性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严格按照政府会计制度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执行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，加强对预算、财务等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业务的不断学习，做好预决算信息公开工作，确保会计核算规范及预决算数据的完整准确。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（二）资产管理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严格落实固定资产管理制度，明确资产管理职责，强化资产管理意识，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严格固定资产购置、维护、处置、报废、盘点等环节，不断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提升街道固定资产管理水平。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绩效</w:t>
      </w:r>
      <w:r>
        <w:rPr>
          <w:rFonts w:ascii="楷体_GB2312" w:eastAsia="楷体_GB2312"/>
          <w:sz w:val="32"/>
          <w:szCs w:val="32"/>
        </w:rPr>
        <w:t>管理</w:t>
      </w:r>
    </w:p>
    <w:p>
      <w:p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按照年度绩效评价工作要求，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八里庄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街道办事处对202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财政拨款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112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个项目进行了自评，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综合自评结果较好。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从202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年部门预算绩效完成情况看，总体完成较好，财政资金的使用效益得到了应有的发挥。从评价结果看，项目立项符合部门职责和相关管理制度，制定的项目绩效目标合理，各项工作有序开展，达到了预期目标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评价结果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可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作为次年预算编制的重要参考依据。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（四）结转结余率</w:t>
      </w:r>
    </w:p>
    <w:p>
      <w:pPr>
        <w:spacing w:line="600" w:lineRule="exact"/>
        <w:ind w:left="105" w:leftChars="50" w:firstLine="480" w:firstLineChars="15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2023年收入预算15727.33万元，上年结转结余资金2149.39万元，结转结余率13.67%。</w:t>
      </w:r>
    </w:p>
    <w:p>
      <w:pPr>
        <w:spacing w:line="600" w:lineRule="exact"/>
        <w:ind w:left="105" w:leftChars="50" w:firstLine="480" w:firstLineChars="15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（五）部门</w:t>
      </w:r>
      <w:r>
        <w:rPr>
          <w:rFonts w:ascii="楷体_GB2312" w:eastAsia="楷体_GB2312"/>
          <w:sz w:val="32"/>
          <w:szCs w:val="32"/>
        </w:rPr>
        <w:t>预决算差异率</w:t>
      </w:r>
    </w:p>
    <w:p>
      <w:pPr>
        <w:spacing w:line="600" w:lineRule="exact"/>
        <w:ind w:left="105" w:leftChars="50" w:firstLine="480" w:firstLineChars="150"/>
        <w:rPr>
          <w:rFonts w:hint="eastAsia" w:eastAsia="仿宋_GB231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部门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预决算差异率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=（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实际支出-预算支出)/预算支出×100%=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-0.28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%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</w:p>
    <w:p>
      <w:pPr>
        <w:spacing w:line="600" w:lineRule="exact"/>
        <w:ind w:left="105" w:leftChars="50" w:firstLine="480" w:firstLineChars="1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五、总体</w:t>
      </w:r>
      <w:r>
        <w:rPr>
          <w:rFonts w:ascii="黑体" w:hAnsi="黑体" w:eastAsia="黑体"/>
          <w:sz w:val="32"/>
          <w:szCs w:val="32"/>
        </w:rPr>
        <w:t>评价结论</w:t>
      </w:r>
    </w:p>
    <w:p>
      <w:p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（一）评价</w:t>
      </w:r>
      <w:r>
        <w:rPr>
          <w:rFonts w:ascii="楷体_GB2312" w:eastAsia="楷体_GB2312"/>
          <w:sz w:val="32"/>
          <w:szCs w:val="32"/>
        </w:rPr>
        <w:t>得分</w:t>
      </w:r>
      <w:r>
        <w:rPr>
          <w:rFonts w:hint="eastAsia" w:ascii="楷体_GB2312" w:eastAsia="楷体_GB2312"/>
          <w:sz w:val="32"/>
          <w:szCs w:val="32"/>
        </w:rPr>
        <w:t>情况</w:t>
      </w:r>
    </w:p>
    <w:p>
      <w:pPr>
        <w:spacing w:line="600" w:lineRule="exact"/>
        <w:ind w:firstLine="640" w:firstLineChars="200"/>
        <w:rPr>
          <w:rFonts w:hint="eastAsia" w:ascii="楷体_GB2312" w:eastAsia="楷体_GB2312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根据预算申报以及实际完成情况，街道对202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财政拨款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的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112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个项目进行了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绩效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自评。从资金执行情况及绩效指标情况来看，各项目均有序开展，基本完成既定目标，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通过部门整体绩效目标的执行，一是保障了街道办事处日常办公及各项业务的正常开展。二是全面履行办事处的各项职能，保障了各项工作任务稳步推进、按时完成。三是强化公共服务，</w:t>
      </w: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立足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改善民生，进一步加强</w:t>
      </w: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辖区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环境建设</w:t>
      </w: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</w:rPr>
        <w:t>社会稳定</w:t>
      </w:r>
      <w:r>
        <w:rPr>
          <w:rFonts w:hint="eastAsia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维护，提升公共服务水平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我单位对部门整体绩效进行综合评价得分：9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分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600" w:lineRule="exact"/>
        <w:ind w:left="105" w:leftChars="50" w:firstLine="480" w:firstLineChars="150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存在的问题及原因分析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六、措施建议</w:t>
      </w:r>
    </w:p>
    <w:p>
      <w:pPr>
        <w:ind w:firstLine="640" w:firstLineChars="200"/>
        <w:rPr>
          <w:rFonts w:ascii="仿宋_GB2312" w:hAnsi="楷体" w:eastAsia="仿宋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楷体" w:eastAsia="仿宋_GB2312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资金项目根据中央及市区重点保障任务、部门预算编报及绩效评价等情况统筹安排、预算执行过程中加强对重点支出、重大投资项目的全过程绩效管理，强化预算绩效管理理念，着力提高财政资源配置效率和使用效益。</w:t>
      </w:r>
    </w:p>
    <w:p>
      <w:r>
        <w:rPr>
          <w:rFonts w:hint="eastAsia" w:ascii="方正小标宋简体" w:eastAsia="方正小标宋简体"/>
          <w:sz w:val="36"/>
          <w:szCs w:val="36"/>
        </w:rPr>
        <w:t xml:space="preserve"> </w:t>
      </w:r>
    </w:p>
    <w:p/>
    <w:sectPr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panose1 w:val="02010600030101010101"/>
    <w:charset w:val="86"/>
    <w:family w:val="decorative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AB0CA1"/>
    <w:multiLevelType w:val="singleLevel"/>
    <w:tmpl w:val="E3AB0CA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89D5865"/>
    <w:multiLevelType w:val="singleLevel"/>
    <w:tmpl w:val="789D58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dmOGJjYWUwZTg1ZTc1ZjY4YzZkMmJmNjI0MzNiZGUifQ=="/>
    <w:docVar w:name="KSO_WPS_MARK_KEY" w:val="eadb3d2c-77a9-4263-ba2f-9894ae2dc7d7"/>
  </w:docVars>
  <w:rsids>
    <w:rsidRoot w:val="5B1D39DF"/>
    <w:rsid w:val="001C7834"/>
    <w:rsid w:val="0023434C"/>
    <w:rsid w:val="00465181"/>
    <w:rsid w:val="0057202C"/>
    <w:rsid w:val="005E3946"/>
    <w:rsid w:val="0060746B"/>
    <w:rsid w:val="00826643"/>
    <w:rsid w:val="00954F6E"/>
    <w:rsid w:val="00B03B70"/>
    <w:rsid w:val="00CF07EE"/>
    <w:rsid w:val="00E617B2"/>
    <w:rsid w:val="00F42C33"/>
    <w:rsid w:val="03F67248"/>
    <w:rsid w:val="047C204B"/>
    <w:rsid w:val="06D762C8"/>
    <w:rsid w:val="082A2960"/>
    <w:rsid w:val="092F6CF0"/>
    <w:rsid w:val="156603F1"/>
    <w:rsid w:val="16810BF3"/>
    <w:rsid w:val="18790F7A"/>
    <w:rsid w:val="217B133D"/>
    <w:rsid w:val="2629095F"/>
    <w:rsid w:val="2E4C4E53"/>
    <w:rsid w:val="30894E1C"/>
    <w:rsid w:val="330A502A"/>
    <w:rsid w:val="36CB62E7"/>
    <w:rsid w:val="3D3A0C04"/>
    <w:rsid w:val="3EFD45F1"/>
    <w:rsid w:val="449000D0"/>
    <w:rsid w:val="4CFF4044"/>
    <w:rsid w:val="51712435"/>
    <w:rsid w:val="53E87F34"/>
    <w:rsid w:val="57E04A72"/>
    <w:rsid w:val="5B1D39DF"/>
    <w:rsid w:val="60DA29A7"/>
    <w:rsid w:val="612D0F52"/>
    <w:rsid w:val="699E1E54"/>
    <w:rsid w:val="6E0E5CF7"/>
    <w:rsid w:val="6E505780"/>
    <w:rsid w:val="71D60F68"/>
    <w:rsid w:val="7EA16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qFormat="1" w:unhideWhenUsed="0" w:uiPriority="0" w:semiHidden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等线 Light" w:hAnsi="等线 Light" w:eastAsia="等线 Light"/>
    </w:rPr>
  </w:style>
  <w:style w:type="paragraph" w:styleId="3">
    <w:name w:val="annotation text"/>
    <w:basedOn w:val="1"/>
    <w:semiHidden/>
    <w:unhideWhenUsed/>
    <w:qFormat/>
    <w:uiPriority w:val="0"/>
    <w:pPr>
      <w:jc w:val="left"/>
    </w:pPr>
  </w:style>
  <w:style w:type="paragraph" w:styleId="4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5">
    <w:name w:val="Balloon Text"/>
    <w:basedOn w:val="1"/>
    <w:link w:val="12"/>
    <w:semiHidden/>
    <w:unhideWhenUsed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 2"/>
    <w:basedOn w:val="4"/>
    <w:unhideWhenUsed/>
    <w:qFormat/>
    <w:uiPriority w:val="99"/>
    <w:pPr>
      <w:ind w:firstLine="420" w:firstLineChars="200"/>
    </w:pPr>
  </w:style>
  <w:style w:type="character" w:customStyle="1" w:styleId="11">
    <w:name w:val="页眉 字符"/>
    <w:basedOn w:val="10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批注框文本 字符"/>
    <w:basedOn w:val="10"/>
    <w:link w:val="5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3981</Words>
  <Characters>4276</Characters>
  <Lines>3</Lines>
  <Paragraphs>1</Paragraphs>
  <TotalTime>0</TotalTime>
  <ScaleCrop>false</ScaleCrop>
  <LinksUpToDate>false</LinksUpToDate>
  <CharactersWithSpaces>4289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2024-01-18T03:00:00Z</dcterms:created>
  <dc:creator>Administrator</dc:creator>
  <cp:lastModifiedBy>一颗大橙子</cp:lastModifiedBy>
  <cp:lastPrinted>2024-02-27T01:50:00Z</cp:lastPrinted>
  <dcterms:modified xsi:type="dcterms:W3CDTF">2024-12-17T04:28:58Z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501B37208EF74F40B943E3687A56F349_13</vt:lpwstr>
  </property>
</Properties>
</file>